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r w:rsidDel="00000000" w:rsidR="00000000" w:rsidRPr="00000000">
        <w:rPr>
          <w:rFonts w:ascii="Arial" w:cs="Arial" w:eastAsia="Arial" w:hAnsi="Arial"/>
          <w:sz w:val="24"/>
          <w:szCs w:val="24"/>
          <w:highlight w:val="white"/>
          <w:rtl w:val="0"/>
        </w:rPr>
        <w:t xml:space="preserve">unless the Supplier reduces their framework prices as a result of a benchmarking exercise, </w:t>
      </w:r>
      <w:r w:rsidDel="00000000" w:rsidR="00000000" w:rsidRPr="00000000">
        <w:rPr>
          <w:rFonts w:ascii="Arial" w:cs="Arial" w:eastAsia="Arial" w:hAnsi="Arial"/>
          <w:sz w:val="24"/>
          <w:szCs w:val="24"/>
          <w:rtl w:val="0"/>
        </w:rPr>
        <w:t xml:space="preserve">in which case the Supplier shall use such reduced Framework Prices to calculate the Charges.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 subject to paragrap</w:t>
      </w:r>
      <w:r w:rsidDel="00000000" w:rsidR="00000000" w:rsidRPr="00000000">
        <w:rPr>
          <w:rFonts w:ascii="Arial" w:cs="Arial" w:eastAsia="Arial" w:hAnsi="Arial"/>
          <w:sz w:val="24"/>
          <w:szCs w:val="24"/>
          <w:rtl w:val="0"/>
        </w:rPr>
        <w:t xml:space="preserve">hs 1.1 and 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twelve (12)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Supplier’s profit component of the relevant  Framework Price is no greater than that applying to Framework Prices using the same pricing mechanism as at the Contract Commencement Dat</w:t>
      </w:r>
      <w:r w:rsidDel="00000000" w:rsidR="00000000" w:rsidRPr="00000000">
        <w:rPr>
          <w:rFonts w:ascii="Arial" w:cs="Arial" w:eastAsia="Arial" w:hAnsi="Arial"/>
          <w:sz w:val="24"/>
          <w:szCs w:val="24"/>
          <w:highlight w:val="white"/>
          <w:rtl w:val="0"/>
        </w:rPr>
        <w:t xml:space="preserve">e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sz w:val="24"/>
          <w:szCs w:val="24"/>
          <w:highlight w:val="white"/>
        </w:rPr>
      </w:pPr>
      <w:r w:rsidDel="00000000" w:rsidR="00000000" w:rsidRPr="00000000">
        <w:rPr>
          <w:rFonts w:ascii="Arial" w:cs="Arial" w:eastAsia="Arial" w:hAnsi="Arial"/>
          <w:sz w:val="24"/>
          <w:szCs w:val="24"/>
          <w:highlight w:val="white"/>
          <w:rtl w:val="0"/>
        </w:rPr>
        <w:t xml:space="preserve">shall be in the format as notified by CCS to the Supplier from time to time.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0" w:right="0" w:hanging="170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which is submitted in acc</w:t>
      </w:r>
      <w:r w:rsidDel="00000000" w:rsidR="00000000" w:rsidRPr="00000000">
        <w:rPr>
          <w:rFonts w:ascii="Arial" w:cs="Arial" w:eastAsia="Arial" w:hAnsi="Arial"/>
          <w:sz w:val="24"/>
          <w:szCs w:val="24"/>
          <w:highlight w:val="white"/>
          <w:rtl w:val="0"/>
        </w:rPr>
        <w:t xml:space="preserve">ordance with this Paragraph 4</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CCS may grant Approval to an increase at its sole discretion.</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i w:val="0"/>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i w:val="0"/>
        </w:rPr>
      </w:pPr>
      <w:r w:rsidDel="00000000" w:rsidR="00000000" w:rsidRPr="00000000">
        <w:rPr>
          <w:rFonts w:ascii="Arial" w:cs="Arial" w:eastAsia="Arial" w:hAnsi="Arial"/>
          <w:b w:val="1"/>
          <w:sz w:val="24"/>
          <w:szCs w:val="24"/>
          <w:rtl w:val="0"/>
        </w:rPr>
        <w:t xml:space="preserve">Expenses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bookmarkStart w:colFirst="0" w:colLast="0" w:name="_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7">
      <w:pPr>
        <w:keepNext w:val="1"/>
        <w:spacing w:after="120" w:before="120" w:line="276" w:lineRule="auto"/>
        <w:jc w:val="both"/>
        <w:rPr>
          <w:rFonts w:ascii="Arial" w:cs="Arial" w:eastAsia="Arial" w:hAnsi="Arial"/>
          <w:b w:val="1"/>
          <w:smallCaps w:val="1"/>
          <w:sz w:val="24"/>
          <w:szCs w:val="24"/>
        </w:rPr>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Catalogue </w:t>
      </w:r>
      <w:r w:rsidDel="00000000" w:rsidR="00000000" w:rsidRPr="00000000">
        <w:rPr>
          <w:rtl w:val="0"/>
        </w:rPr>
      </w:r>
    </w:p>
    <w:p w:rsidR="00000000" w:rsidDel="00000000" w:rsidP="00000000" w:rsidRDefault="00000000" w:rsidRPr="00000000" w14:paraId="0000003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3A">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w:t>
      </w:r>
    </w:p>
    <w:p w:rsidR="00000000" w:rsidDel="00000000" w:rsidP="00000000" w:rsidRDefault="00000000" w:rsidRPr="00000000" w14:paraId="0000003B">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and its constituent Service Offer(s) are used where the Buyer awards a Call-Off Contract via a direct award procedure in accordance with Framework Schedule 7.</w:t>
      </w:r>
    </w:p>
    <w:p w:rsidR="00000000" w:rsidDel="00000000" w:rsidP="00000000" w:rsidRDefault="00000000" w:rsidRPr="00000000" w14:paraId="0000003C">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w:t>
      </w:r>
    </w:p>
    <w:p w:rsidR="00000000" w:rsidDel="00000000" w:rsidP="00000000" w:rsidRDefault="00000000" w:rsidRPr="00000000" w14:paraId="0000003D">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shall comprise only of Service Offers specific to the relevant Lot(s) to which a Supplier has been appointed as identified in the Framework Award Form. </w:t>
      </w:r>
    </w:p>
    <w:p w:rsidR="00000000" w:rsidDel="00000000" w:rsidP="00000000" w:rsidRDefault="00000000" w:rsidRPr="00000000" w14:paraId="0000003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3F">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40">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41">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42">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43">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44">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4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 be described using the Service Offer Template which</w:t>
      </w:r>
    </w:p>
    <w:p w:rsidR="00000000" w:rsidDel="00000000" w:rsidP="00000000" w:rsidRDefault="00000000" w:rsidRPr="00000000" w14:paraId="00000046">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must:</w:t>
      </w:r>
    </w:p>
    <w:p w:rsidR="00000000" w:rsidDel="00000000" w:rsidP="00000000" w:rsidRDefault="00000000" w:rsidRPr="00000000" w14:paraId="00000047">
      <w:pPr>
        <w:numPr>
          <w:ilvl w:val="0"/>
          <w:numId w:val="2"/>
        </w:numPr>
        <w:spacing w:after="0" w:befor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identify a unique reference number for each Service Offer; </w:t>
      </w:r>
    </w:p>
    <w:p w:rsidR="00000000" w:rsidDel="00000000" w:rsidP="00000000" w:rsidRDefault="00000000" w:rsidRPr="00000000" w14:paraId="00000048">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identify the Lot or Lots from which the Service Offer is derived, subject to paragraph 1.4; </w:t>
      </w:r>
    </w:p>
    <w:p w:rsidR="00000000" w:rsidDel="00000000" w:rsidP="00000000" w:rsidRDefault="00000000" w:rsidRPr="00000000" w14:paraId="00000049">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include a suitable description of the Services relevant to the Service Offer; </w:t>
      </w:r>
    </w:p>
    <w:p w:rsidR="00000000" w:rsidDel="00000000" w:rsidP="00000000" w:rsidRDefault="00000000" w:rsidRPr="00000000" w14:paraId="0000004A">
      <w:pPr>
        <w:numPr>
          <w:ilvl w:val="0"/>
          <w:numId w:val="2"/>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appropriate, include an outline Implementation Plan; </w:t>
      </w:r>
    </w:p>
    <w:p w:rsidR="00000000" w:rsidDel="00000000" w:rsidP="00000000" w:rsidRDefault="00000000" w:rsidRPr="00000000" w14:paraId="0000004B">
      <w:pPr>
        <w:numPr>
          <w:ilvl w:val="0"/>
          <w:numId w:val="2"/>
        </w:numPr>
        <w:spacing w:after="24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include a Service Offer Price Card; and</w:t>
      </w:r>
    </w:p>
    <w:p w:rsidR="00000000" w:rsidDel="00000000" w:rsidP="00000000" w:rsidRDefault="00000000" w:rsidRPr="00000000" w14:paraId="0000004C">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may include:</w:t>
      </w:r>
    </w:p>
    <w:p w:rsidR="00000000" w:rsidDel="00000000" w:rsidP="00000000" w:rsidRDefault="00000000" w:rsidRPr="00000000" w14:paraId="0000004D">
      <w:pPr>
        <w:numPr>
          <w:ilvl w:val="0"/>
          <w:numId w:val="3"/>
        </w:numPr>
        <w:spacing w:after="0" w:befor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Services from any Lot or combination of Lots, subject to paragraph 1.4;</w:t>
      </w:r>
    </w:p>
    <w:p w:rsidR="00000000" w:rsidDel="00000000" w:rsidP="00000000" w:rsidRDefault="00000000" w:rsidRPr="00000000" w14:paraId="0000004E">
      <w:pPr>
        <w:numPr>
          <w:ilvl w:val="0"/>
          <w:numId w:val="3"/>
        </w:numPr>
        <w:spacing w:after="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conditions that must be met by the Buyer prior to the Service Offer being a valid offer that can be accepted by it. Any conditions must be reasonable and proportionate to the Service Offer; </w:t>
      </w:r>
    </w:p>
    <w:p w:rsidR="00000000" w:rsidDel="00000000" w:rsidP="00000000" w:rsidRDefault="00000000" w:rsidRPr="00000000" w14:paraId="0000004F">
      <w:pPr>
        <w:numPr>
          <w:ilvl w:val="0"/>
          <w:numId w:val="3"/>
        </w:numPr>
        <w:spacing w:after="240" w:before="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within the scope of the Service Offer Template, refine or amend parts of the Call-Off Schedules (such as the Service Levels) provided that such refinements and/or amendments do not amount to a material change of this Framework Contract within the meaning of the Regulations.</w:t>
      </w:r>
    </w:p>
    <w:p w:rsidR="00000000" w:rsidDel="00000000" w:rsidP="00000000" w:rsidRDefault="00000000" w:rsidRPr="00000000" w14:paraId="00000050">
      <w:pPr>
        <w:spacing w:after="240" w:before="240" w:lineRule="auto"/>
        <w:ind w:firstLine="708.6614173228347"/>
        <w:rPr>
          <w:rFonts w:ascii="Arial" w:cs="Arial" w:eastAsia="Arial" w:hAnsi="Arial"/>
          <w:sz w:val="24"/>
          <w:szCs w:val="24"/>
        </w:rPr>
      </w:pPr>
      <w:r w:rsidDel="00000000" w:rsidR="00000000" w:rsidRPr="00000000">
        <w:rPr>
          <w:rFonts w:ascii="Arial" w:cs="Arial" w:eastAsia="Arial" w:hAnsi="Arial"/>
          <w:sz w:val="24"/>
          <w:szCs w:val="24"/>
          <w:rtl w:val="0"/>
        </w:rPr>
        <w:t xml:space="preserve">3.2    Each Service Offer must be capable of flexing to meet a range of similar Buyer requirements directly related to the Service Offer, including moves, adds and changes where appropriate and subject to the available capacity. </w:t>
      </w:r>
    </w:p>
    <w:p w:rsidR="00000000" w:rsidDel="00000000" w:rsidP="00000000" w:rsidRDefault="00000000" w:rsidRPr="00000000" w14:paraId="00000051">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5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5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54">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Where Framework Prices form part of the Service Offer the prices in the Service Offer Price Card shall comply with Framework Prices.</w:t>
      </w:r>
    </w:p>
    <w:p w:rsidR="00000000" w:rsidDel="00000000" w:rsidP="00000000" w:rsidRDefault="00000000" w:rsidRPr="00000000" w14:paraId="00000055">
      <w:pPr>
        <w:spacing w:after="120" w:before="120" w:line="240" w:lineRule="auto"/>
        <w:ind w:left="708.999999999999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w:t>
        <w:tab/>
        <w:t xml:space="preserve">Creating a Service Offer</w:t>
      </w:r>
    </w:p>
    <w:p w:rsidR="00000000" w:rsidDel="00000000" w:rsidP="00000000" w:rsidRDefault="00000000" w:rsidRPr="00000000" w14:paraId="0000005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5.1</w:t>
        <w:tab/>
        <w:t xml:space="preserve">The Supplier shall complete a Service Offer Template for the Service Offer and append an appropriate Service Offer Price Card in accordance with paragraph 4.</w:t>
      </w:r>
    </w:p>
    <w:p w:rsidR="00000000" w:rsidDel="00000000" w:rsidP="00000000" w:rsidRDefault="00000000" w:rsidRPr="00000000" w14:paraId="0000005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5.2</w:t>
        <w:tab/>
        <w:t xml:space="preserve">Where CCS requests a Service(s) to be added to the Catalogue, the Supplier, unless otherwise agreed in writing with CCS, will create and add a Service Offer to the Catalogue for Service(s), in accordance with paragraph 5.1.</w:t>
      </w:r>
    </w:p>
    <w:p w:rsidR="00000000" w:rsidDel="00000000" w:rsidP="00000000" w:rsidRDefault="00000000" w:rsidRPr="00000000" w14:paraId="0000005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w:t>
        <w:tab/>
        <w:t xml:space="preserve">Adding a Service Offer to the Catalogue</w:t>
      </w:r>
    </w:p>
    <w:p w:rsidR="00000000" w:rsidDel="00000000" w:rsidP="00000000" w:rsidRDefault="00000000" w:rsidRPr="00000000" w14:paraId="0000005A">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6.1</w:t>
        <w:tab/>
        <w:t xml:space="preserve">The Supplier shall add the Service Offer to the Catalogue in accordance with paragraph 2.</w:t>
      </w:r>
    </w:p>
    <w:p w:rsidR="00000000" w:rsidDel="00000000" w:rsidP="00000000" w:rsidRDefault="00000000" w:rsidRPr="00000000" w14:paraId="0000005B">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Withdrawing a Service Offer</w:t>
      </w:r>
    </w:p>
    <w:p w:rsidR="00000000" w:rsidDel="00000000" w:rsidP="00000000" w:rsidRDefault="00000000" w:rsidRPr="00000000" w14:paraId="0000005C">
      <w:pPr>
        <w:spacing w:after="120" w:before="120" w:line="240" w:lineRule="auto"/>
        <w:ind w:left="1701" w:hanging="992"/>
        <w:rPr>
          <w:rFonts w:ascii="Arial" w:cs="Arial" w:eastAsia="Arial" w:hAnsi="Arial"/>
          <w:b w:val="1"/>
          <w:sz w:val="24"/>
          <w:szCs w:val="24"/>
        </w:rPr>
      </w:pPr>
      <w:r w:rsidDel="00000000" w:rsidR="00000000" w:rsidRPr="00000000">
        <w:rPr>
          <w:rFonts w:ascii="Arial" w:cs="Arial" w:eastAsia="Arial" w:hAnsi="Arial"/>
          <w:sz w:val="24"/>
          <w:szCs w:val="24"/>
          <w:rtl w:val="0"/>
        </w:rPr>
        <w:t xml:space="preserve">7.1</w:t>
        <w:tab/>
        <w:t xml:space="preserve">Subject to paragraph 1.6, the Supplier may withdraw a Service Offer and may remove it from the Catalogue Publication Portal, provided it has passed the minimum 30 days publication period and the validity date of the Service Offer itself.</w:t>
      </w:r>
      <w:r w:rsidDel="00000000" w:rsidR="00000000" w:rsidRPr="00000000">
        <w:rPr>
          <w:rtl w:val="0"/>
        </w:rPr>
      </w:r>
    </w:p>
    <w:p w:rsidR="00000000" w:rsidDel="00000000" w:rsidP="00000000" w:rsidRDefault="00000000" w:rsidRPr="00000000" w14:paraId="0000005D">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8. </w:t>
        <w:tab/>
        <w:t xml:space="preserve">Not used</w:t>
      </w:r>
      <w:r w:rsidDel="00000000" w:rsidR="00000000" w:rsidRPr="00000000">
        <w:rPr>
          <w:rtl w:val="0"/>
        </w:rPr>
      </w:r>
    </w:p>
    <w:p w:rsidR="00000000" w:rsidDel="00000000" w:rsidP="00000000" w:rsidRDefault="00000000" w:rsidRPr="00000000" w14:paraId="0000005E">
      <w:pPr>
        <w:spacing w:after="120" w:before="120" w:line="24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9. </w:t>
        <w:tab/>
        <w:t xml:space="preserve">Auditing the Catalogue</w:t>
      </w:r>
      <w:r w:rsidDel="00000000" w:rsidR="00000000" w:rsidRPr="00000000">
        <w:rPr>
          <w:rtl w:val="0"/>
        </w:rPr>
      </w:r>
    </w:p>
    <w:p w:rsidR="00000000" w:rsidDel="00000000" w:rsidP="00000000" w:rsidRDefault="00000000" w:rsidRPr="00000000" w14:paraId="00000060">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CCS will review the Catalogue and determine whether to inspect one or more Service Offers.</w:t>
      </w:r>
    </w:p>
    <w:p w:rsidR="00000000" w:rsidDel="00000000" w:rsidP="00000000" w:rsidRDefault="00000000" w:rsidRPr="00000000" w14:paraId="00000061">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6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w:t>
        <w:tab/>
        <w:t xml:space="preserve">CCS will notify the Supplier of any actions including any actions identified in paragraph 11.3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On receipt of an Inspection Action Notice, the Supplier shall:</w:t>
      </w:r>
    </w:p>
    <w:p w:rsidR="00000000" w:rsidDel="00000000" w:rsidP="00000000" w:rsidRDefault="00000000" w:rsidRPr="00000000" w14:paraId="0000006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9.4.1 </w:t>
        <w:tab/>
        <w:t xml:space="preserve">immediately acknowledge receipt of the Inspection Action Notice;</w:t>
      </w:r>
    </w:p>
    <w:p w:rsidR="00000000" w:rsidDel="00000000" w:rsidP="00000000" w:rsidRDefault="00000000" w:rsidRPr="00000000" w14:paraId="00000065">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9.4.2 </w:t>
        <w:tab/>
        <w:t xml:space="preserve">undertake and complete the actions within five (5) Working Days of receipt of the Inspection Action Notice; and</w:t>
      </w:r>
    </w:p>
    <w:p w:rsidR="00000000" w:rsidDel="00000000" w:rsidP="00000000" w:rsidRDefault="00000000" w:rsidRPr="00000000" w14:paraId="00000066">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9.4.3 </w:t>
        <w:tab/>
        <w:t xml:space="preserve">inform CCS once the actions have been successfully completed.</w:t>
      </w:r>
    </w:p>
    <w:p w:rsidR="00000000" w:rsidDel="00000000" w:rsidP="00000000" w:rsidRDefault="00000000" w:rsidRPr="00000000" w14:paraId="0000006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w:t>
        <w:tab/>
        <w:t xml:space="preserve">Consequences of Failure to comply with CCS Requests</w:t>
      </w:r>
    </w:p>
    <w:p w:rsidR="00000000" w:rsidDel="00000000" w:rsidP="00000000" w:rsidRDefault="00000000" w:rsidRPr="00000000" w14:paraId="00000068">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9.2, CCS shall be entitled to terminate this Framework Contract for material Default.</w:t>
      </w:r>
    </w:p>
    <w:p w:rsidR="00000000" w:rsidDel="00000000" w:rsidP="00000000" w:rsidRDefault="00000000" w:rsidRPr="00000000" w14:paraId="0000006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w:t>
        <w:tab/>
        <w:t xml:space="preserve">Invalid Service Offer</w:t>
      </w:r>
    </w:p>
    <w:p w:rsidR="00000000" w:rsidDel="00000000" w:rsidP="00000000" w:rsidRDefault="00000000" w:rsidRPr="00000000" w14:paraId="0000006A">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11.1</w:t>
        <w:tab/>
        <w:t xml:space="preserve">Any offer of Services or purported Service Offer(s) that, in CCS’s sole discretion, does not comply with any one or more of the requirements set out in paragraphs 1 to 5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B">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11.2 </w:t>
        <w:tab/>
        <w:t xml:space="preserve">An Invalid Service Offer shall not be an eligible Service Offer for inclusion on the Catalogue.</w:t>
      </w:r>
    </w:p>
    <w:p w:rsidR="00000000" w:rsidDel="00000000" w:rsidP="00000000" w:rsidRDefault="00000000" w:rsidRPr="00000000" w14:paraId="0000006C">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11.3 </w:t>
        <w:tab/>
        <w:t xml:space="preserve">If CCS identifies an Invalid Service Offer, the Supplier shall, as directed by CCS in the Inspection Action Notice:</w:t>
      </w:r>
    </w:p>
    <w:p w:rsidR="00000000" w:rsidDel="00000000" w:rsidP="00000000" w:rsidRDefault="00000000" w:rsidRPr="00000000" w14:paraId="0000006D">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11.3.1 </w:t>
        <w:tab/>
        <w:t xml:space="preserve">immediately remove the Service Offer from the Catalogue;</w:t>
      </w:r>
    </w:p>
    <w:p w:rsidR="00000000" w:rsidDel="00000000" w:rsidP="00000000" w:rsidRDefault="00000000" w:rsidRPr="00000000" w14:paraId="0000006E">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11.3.2 </w:t>
        <w:tab/>
        <w:t xml:space="preserve">amend or otherwise change the offer of Services and/or Service Offer Price Card to reflect a valid Service Offer;</w:t>
      </w:r>
    </w:p>
    <w:p w:rsidR="00000000" w:rsidDel="00000000" w:rsidP="00000000" w:rsidRDefault="00000000" w:rsidRPr="00000000" w14:paraId="0000006F">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11.3.3</w:t>
        <w:tab/>
        <w:t xml:space="preserve">inform CCS of any Buyers that have accepted the offer using a direct award procedure;</w:t>
      </w:r>
    </w:p>
    <w:p w:rsidR="00000000" w:rsidDel="00000000" w:rsidP="00000000" w:rsidRDefault="00000000" w:rsidRPr="00000000" w14:paraId="00000070">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11.3.4</w:t>
        <w:tab/>
        <w:t xml:space="preserve">provide CCS for inspection all Service Offer Price Cards for every Service Offer (including Service Offers withdrawn from the Catalogue in accordance with paragraph 7 of this Part B) of every Catalogue in which the Supplier participates; and/or</w:t>
      </w:r>
    </w:p>
    <w:p w:rsidR="00000000" w:rsidDel="00000000" w:rsidP="00000000" w:rsidRDefault="00000000" w:rsidRPr="00000000" w14:paraId="00000071">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72">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11.4</w:t>
        <w:tab/>
        <w:t xml:space="preserve">If the Supplier fails to comply with any direction issued by CCS pursuant to paragraph 11 of this Part B, CCS shall be entitled to terminate this Framework Contract for material Default.</w:t>
      </w:r>
    </w:p>
    <w:p w:rsidR="00000000" w:rsidDel="00000000" w:rsidP="00000000" w:rsidRDefault="00000000" w:rsidRPr="00000000" w14:paraId="0000007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11.5</w:t>
        <w:tab/>
        <w:t xml:space="preserve">Where a Call-Off Contract has been entered into on the basis of an Invalid Service Offer, CCS shall be entitled to:</w:t>
      </w:r>
    </w:p>
    <w:p w:rsidR="00000000" w:rsidDel="00000000" w:rsidP="00000000" w:rsidRDefault="00000000" w:rsidRPr="00000000" w14:paraId="0000007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11.5.1</w:t>
        <w:tab/>
        <w:t xml:space="preserve">terminate this Framework Contract for material Default; and/or</w:t>
      </w:r>
    </w:p>
    <w:p w:rsidR="00000000" w:rsidDel="00000000" w:rsidP="00000000" w:rsidRDefault="00000000" w:rsidRPr="00000000" w14:paraId="00000075">
      <w:pPr>
        <w:spacing w:after="120" w:before="120" w:line="240" w:lineRule="auto"/>
        <w:ind w:left="2552" w:hanging="851"/>
        <w:rPr/>
      </w:pPr>
      <w:r w:rsidDel="00000000" w:rsidR="00000000" w:rsidRPr="00000000">
        <w:rPr>
          <w:rFonts w:ascii="Arial" w:cs="Arial" w:eastAsia="Arial" w:hAnsi="Arial"/>
          <w:sz w:val="24"/>
          <w:szCs w:val="24"/>
          <w:rtl w:val="0"/>
        </w:rPr>
        <w:t xml:space="preserve">11.5.2</w:t>
        <w:tab/>
        <w:t xml:space="preserve">notify the Buyer, to which the Call-Off Contract relates, of the Invalid Service Offer.</w:t>
      </w: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ANNEX 1: SERVICE OFFER TEMPLATE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Reference No…………………………………………………………</w:t>
      </w:r>
    </w:p>
    <w:p w:rsidR="00000000" w:rsidDel="00000000" w:rsidP="00000000" w:rsidRDefault="00000000" w:rsidRPr="00000000" w14:paraId="00000082">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to Supplier: The supplier Service Offer identifier in the Catalogue Publication Portal.]</w:t>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Lot(s): ………………………………………………………………………</w:t>
      </w:r>
    </w:p>
    <w:p w:rsidR="00000000" w:rsidDel="00000000" w:rsidP="00000000" w:rsidRDefault="00000000" w:rsidRPr="00000000" w14:paraId="00000084">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to Supplier: declare the Lot or Lots applicable to the Service Offer).] </w:t>
      </w:r>
    </w:p>
    <w:p w:rsidR="00000000" w:rsidDel="00000000" w:rsidP="00000000" w:rsidRDefault="00000000" w:rsidRPr="00000000" w14:paraId="00000085">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Effective Date: ……………………………………………………… </w:t>
      </w:r>
      <w:r w:rsidDel="00000000" w:rsidR="00000000" w:rsidRPr="00000000">
        <w:rPr>
          <w:rFonts w:ascii="Arial" w:cs="Arial" w:eastAsia="Arial" w:hAnsi="Arial"/>
          <w:b w:val="1"/>
          <w:sz w:val="24"/>
          <w:szCs w:val="24"/>
          <w:highlight w:val="green"/>
          <w:rtl w:val="0"/>
        </w:rPr>
        <w:t xml:space="preserve">[Guidance Note to Supplier: insert the date when the Service Offer will be available to Buyers on the Catalogue.] </w:t>
      </w:r>
    </w:p>
    <w:p w:rsidR="00000000" w:rsidDel="00000000" w:rsidP="00000000" w:rsidRDefault="00000000" w:rsidRPr="00000000" w14:paraId="00000086">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Expiry Date: ……………………………………………………….….. </w:t>
      </w:r>
      <w:r w:rsidDel="00000000" w:rsidR="00000000" w:rsidRPr="00000000">
        <w:rPr>
          <w:rFonts w:ascii="Arial" w:cs="Arial" w:eastAsia="Arial" w:hAnsi="Arial"/>
          <w:b w:val="1"/>
          <w:sz w:val="24"/>
          <w:szCs w:val="24"/>
          <w:highlight w:val="green"/>
          <w:rtl w:val="0"/>
        </w:rPr>
        <w:t xml:space="preserve">[Guidance Note to Supplier: Insert the date the Service Offer will be/was removed from the Catalogue. If there is no planned Expiry Date, leave blank.]</w:t>
      </w:r>
    </w:p>
    <w:p w:rsidR="00000000" w:rsidDel="00000000" w:rsidP="00000000" w:rsidRDefault="00000000" w:rsidRPr="00000000" w14:paraId="00000087">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Description:</w:t>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rHeight w:val="149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This section is a description of the Services being offered by the Supplier as part of the Service Offer.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8C">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Conditions on the Buyer:</w:t>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may identify any conditions that the Buyer must fulfil if the order is to be a valid Order. For example: the Buyer’s existing implementation must be the same as identified by the Supplier in its Service Description (e.g. Microsoft-based operating systems are a requirement for the Services to operate); the Supplier may include an option for the Buyer to add an additional Call-Off Schedule available in Part B of Framework Schedule 6 (Order Form). ]</w:t>
            </w:r>
          </w:p>
        </w:tc>
      </w:tr>
    </w:tbl>
    <w:p w:rsidR="00000000" w:rsidDel="00000000" w:rsidP="00000000" w:rsidRDefault="00000000" w:rsidRPr="00000000" w14:paraId="0000008F">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Outline Implementation Plan</w:t>
      </w:r>
    </w:p>
    <w:tbl>
      <w:tblPr>
        <w:tblStyle w:val="Table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must provide an outline Implementation Plan. For example, the Supplier may identify that onboarding activity cannot commence any earlier than 45 days after the Order is placed. To note, the outline Implementation Plan will be updated to become the draft Implementation Plan once the Order Form has been received by the Supplier (as described in Call-Off Schedule 13 (Implementation Plan)).]</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96">
      <w:pPr>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97">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Level Agreement</w:t>
      </w:r>
    </w:p>
    <w:tbl>
      <w:tblPr>
        <w:tblStyle w:val="Table4"/>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If requested by the Buyer, in this section, the Supplier must provide a Service Level agreement,including Availability, Fault Rectification and Quality aspects of service (Call-Off Schedule 14 (Service Levels)). The Supplier must also identify if/when Service Credits are to be paid and what constitutes a critical service failure.]</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9C">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D">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Offer Price Card:</w:t>
      </w:r>
    </w:p>
    <w:p w:rsidR="00000000" w:rsidDel="00000000" w:rsidP="00000000" w:rsidRDefault="00000000" w:rsidRPr="00000000" w14:paraId="0000009E">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The Service Offer Price Card defines the price for Services made available to Buyers through the Service Offer.</w:t>
      </w:r>
    </w:p>
    <w:p w:rsidR="00000000" w:rsidDel="00000000" w:rsidP="00000000" w:rsidRDefault="00000000" w:rsidRPr="00000000" w14:paraId="0000009F">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The Supplier must append a suitable Service Offer Price Card for the Services.] </w:t>
      </w:r>
    </w:p>
    <w:p w:rsidR="00000000" w:rsidDel="00000000" w:rsidP="00000000" w:rsidRDefault="00000000" w:rsidRPr="00000000" w14:paraId="000000A0">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1">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of Precedence</w:t>
      </w:r>
    </w:p>
    <w:p w:rsidR="00000000" w:rsidDel="00000000" w:rsidP="00000000" w:rsidRDefault="00000000" w:rsidRPr="00000000" w14:paraId="000000A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the terms and conditions included within this Service Offer and the RM6116 Framework or Call-Off terms, then the Framework or Call-Off terms will take precedence.</w:t>
      </w:r>
    </w:p>
    <w:p w:rsidR="00000000" w:rsidDel="00000000" w:rsidP="00000000" w:rsidRDefault="00000000" w:rsidRPr="00000000" w14:paraId="000000A3">
      <w:pPr>
        <w:rPr>
          <w:rFonts w:ascii="Arial" w:cs="Arial" w:eastAsia="Arial" w:hAnsi="Arial"/>
          <w:b w:val="1"/>
          <w:sz w:val="24"/>
          <w:szCs w:val="24"/>
          <w:highlight w:val="green"/>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A">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vFinal1.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